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3466" w14:textId="3E11F83F" w:rsidR="00072837" w:rsidRPr="00072837" w:rsidRDefault="00072837" w:rsidP="00072837">
      <w:pPr>
        <w:rPr>
          <w:rFonts w:ascii="Times New Roman" w:eastAsia="Times New Roman" w:hAnsi="Times New Roman" w:cs="Times New Roman"/>
          <w:lang w:eastAsia="en-GB"/>
        </w:rPr>
      </w:pP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Born 1993. Lives and works in London, England.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EDUCATION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2016   Camberwell College of Arts UAL,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2013   Birmingham Metropolitan College, Stourbridge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GROUP EXHIBITIONS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2021   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Woolwich Contemporary Print Fair,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Julian Page,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E/AB Fair,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Julian Page, New York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Rhythm Adjust,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The Art Five,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3D Clay Printing,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Preston Fitzgerald - LDF21,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The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Top 100,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Auction Collective,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          Sophisticated Friends,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Daniel Malarkey,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2020   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To my Twenties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Koppel Projects,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Inner Space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Oliver Beer’s Studio, Soho,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Idle Thoughts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Soho Revue,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Sculpture Garden in the City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250 City Road,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2019   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The Other Art Fair Summer Edition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Kings’ Cross,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This is the end?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Candid Arts Trust,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2018    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Why so yellow?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Private residence exhibit,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2017    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FBA Futures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Mall Galleries,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2016   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Artiq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Emerging Artist prize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, Herbert Smith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Freehills,London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ReCreative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Video Exhibit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South London Gallery,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Graduation show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Camberwell College of Arts,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All of this is temporary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, CCI Collective at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Richmix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 Cinema,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Mead Scholars &amp; Fellows showcase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UAL Showroom,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2015   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Hundreds and Thousands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Angus-Hughes Gallery,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Art 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Athina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2015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,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Lubomirov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-Easton, Athens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How do you want to plate it?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House of Vans,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Made in arts London capsule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Embassy Tea Gallery,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Badrick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and Rogers: An investigation into the times and our tangents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Coleman Project Space,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Doppelganger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No Format Gallery, London UNIT, CGP Gallery,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2014   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First year show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Camberwell College of Arts, London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Badrick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and Rogers show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Space Invaders Gallery,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PRIZES, AWARDS, PUBLIC COMMISSIONS AND RESIDENCIES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2020   Fenton Arts Trust Development Grant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Awarded by the Fenton Arts Trust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br/>
        <w:t>           ‘Still dancing with Chemistry and Technology’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machine drawings showcase at Aldgate Tower,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Artwork commi</w:t>
      </w:r>
      <w:r w:rsidR="00382D3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sion made at the invitation of Brookfield Properties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Future. Seduction. Icons,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Artwork residency at Browns East, London.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In collaboration with The Auction Collective and Browns Fashion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Artists in Lockdown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Instagram residency, London,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Made at the request of Bramley Studio, and Scott Mead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lastRenderedPageBreak/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2019   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Puma Cell Capsule launch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Short residency to create and respond to the reinvention of the new Puma Cell Endura trainer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2015   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 transient space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Residency at Geddes Gallery, London, UK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           Curated by Miguel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Mallol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 and Cornelia Marland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proofErr w:type="spellStart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Badrick</w:t>
      </w:r>
      <w:proofErr w:type="spellEnd"/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 xml:space="preserve"> and Rogers: The new amalgamation feeder, the bumper car complex, and the realisation of the imaginary man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           Residency at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Lubomirov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-Easton Gallery, London, UK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Mead Scholarship Awarded by the Mead Family Foundation and UAL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INVITED TALKS, PANELS, WORKSHOPS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2021   3D Clay Printing Online Panel talk, Preston Fitzgerald,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Moderated by Preston Fitzgerald and in conversation with Jonathan Keep, Nico Conti, and Edgar Ward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2019   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This is the end?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London College of Fashion, UK 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           Moderated by Julia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Hovve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, in conversation with Hayley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Ku’unani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 and Tanaka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Mhisi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2015   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3D Printing and 3D scanning workshop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House of Vans, London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BIBLIOGRAPHY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2019   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Real people do real things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Nike and Basement Approved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Nationwide campaign, inviting innovative creatives to reinvent the release of the new Nike Air Max 90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A boom downloaded from the clouds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- Olly Fathers &amp;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           James Rogers, Arietta </w:t>
      </w:r>
      <w:proofErr w:type="spellStart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Chandris</w:t>
      </w:r>
      <w:proofErr w:type="spellEnd"/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Blowout Magazine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Coverage of our augmented reality interactive 12m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mural made for Saatchi Art’s ‘The Other Art Fair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‍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</w:t>
      </w:r>
      <w:r w:rsidRPr="00072837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GB"/>
        </w:rPr>
        <w:t> Puma RS-X Reinvention and innovation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, Puma </w:t>
      </w:r>
      <w:r w:rsidRPr="00072837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           James Rogers x Puma, included in London’s creatives pushing the boundaries of</w:t>
      </w:r>
      <w:r w:rsidR="00382D3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 xml:space="preserve"> </w:t>
      </w:r>
      <w:r w:rsidRPr="000728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GB"/>
        </w:rPr>
        <w:t>reinvention and innovation’</w:t>
      </w:r>
    </w:p>
    <w:p w14:paraId="02013DD5" w14:textId="77777777" w:rsidR="00072837" w:rsidRDefault="00072837"/>
    <w:sectPr w:rsidR="00072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37"/>
    <w:rsid w:val="00072837"/>
    <w:rsid w:val="003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73D09"/>
  <w15:chartTrackingRefBased/>
  <w15:docId w15:val="{D403ACD9-D191-264A-BB5A-A422753B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2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page</dc:creator>
  <cp:keywords/>
  <dc:description/>
  <cp:lastModifiedBy>julian page</cp:lastModifiedBy>
  <cp:revision>2</cp:revision>
  <dcterms:created xsi:type="dcterms:W3CDTF">2021-10-04T15:52:00Z</dcterms:created>
  <dcterms:modified xsi:type="dcterms:W3CDTF">2021-10-04T15:53:00Z</dcterms:modified>
</cp:coreProperties>
</file>